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69" w:rsidRPr="000A167A" w:rsidRDefault="00EA2769" w:rsidP="00EA2769">
      <w:pPr>
        <w:jc w:val="center"/>
        <w:rPr>
          <w:sz w:val="28"/>
          <w:u w:val="single"/>
        </w:rPr>
      </w:pPr>
      <w:r w:rsidRPr="000A167A">
        <w:rPr>
          <w:sz w:val="28"/>
          <w:u w:val="single"/>
        </w:rPr>
        <w:t>Teen Room Rules</w:t>
      </w:r>
    </w:p>
    <w:p w:rsidR="00EA2769" w:rsidRPr="000A167A" w:rsidRDefault="00EA2769" w:rsidP="00EA2769">
      <w:pPr>
        <w:rPr>
          <w:sz w:val="28"/>
        </w:rPr>
      </w:pPr>
    </w:p>
    <w:p w:rsidR="00EA2769" w:rsidRPr="000A167A" w:rsidRDefault="00EA2769" w:rsidP="00EA2769">
      <w:pPr>
        <w:rPr>
          <w:sz w:val="28"/>
        </w:rPr>
      </w:pPr>
      <w:r w:rsidRPr="000A167A">
        <w:rPr>
          <w:sz w:val="28"/>
        </w:rPr>
        <w:t>Teens allowed to use the room are to be defined as 6</w:t>
      </w:r>
      <w:r w:rsidRPr="000A167A">
        <w:rPr>
          <w:sz w:val="28"/>
          <w:vertAlign w:val="superscript"/>
        </w:rPr>
        <w:t>th</w:t>
      </w:r>
      <w:r w:rsidRPr="000A167A">
        <w:rPr>
          <w:sz w:val="28"/>
        </w:rPr>
        <w:t xml:space="preserve"> grade up to 19 years old.</w:t>
      </w:r>
    </w:p>
    <w:p w:rsidR="00EA2769" w:rsidRPr="000A167A" w:rsidRDefault="00EA2769" w:rsidP="00EA2769">
      <w:pPr>
        <w:rPr>
          <w:sz w:val="28"/>
          <w:u w:val="single"/>
        </w:rPr>
      </w:pPr>
    </w:p>
    <w:p w:rsidR="00EA2769" w:rsidRPr="000A167A" w:rsidRDefault="00EA2769" w:rsidP="00EA2769">
      <w:pPr>
        <w:rPr>
          <w:sz w:val="28"/>
        </w:rPr>
      </w:pPr>
      <w:r w:rsidRPr="000A167A">
        <w:rPr>
          <w:sz w:val="28"/>
        </w:rPr>
        <w:t>During the day when school is in session, the Teen Room may be used by adults on a first come, first serve basis.  The door may be closed for adult use.  After school is out for the day, any adult may be asked to vacate the room to allow for teens to use.  During school vacation days (holidays, school breaks, school in-service days) or months (summer vacation) and every weekend, the room is to be available to teens at all times.</w:t>
      </w:r>
    </w:p>
    <w:p w:rsidR="00EA2769" w:rsidRPr="000A167A" w:rsidRDefault="00EA2769" w:rsidP="00EA2769">
      <w:pPr>
        <w:rPr>
          <w:sz w:val="28"/>
        </w:rPr>
      </w:pPr>
    </w:p>
    <w:p w:rsidR="00EA2769" w:rsidRPr="000A167A" w:rsidRDefault="00EA2769" w:rsidP="00EA2769">
      <w:pPr>
        <w:rPr>
          <w:sz w:val="28"/>
        </w:rPr>
      </w:pPr>
      <w:r w:rsidRPr="000A167A">
        <w:rPr>
          <w:sz w:val="28"/>
        </w:rPr>
        <w:t>No Food or Drinks are allowed in the Teen Room during teen usage.</w:t>
      </w:r>
    </w:p>
    <w:p w:rsidR="00EA2769" w:rsidRPr="000A167A" w:rsidRDefault="00EA2769" w:rsidP="00EA2769">
      <w:pPr>
        <w:rPr>
          <w:sz w:val="28"/>
        </w:rPr>
      </w:pPr>
    </w:p>
    <w:p w:rsidR="00EA2769" w:rsidRPr="000A167A" w:rsidRDefault="00EA2769" w:rsidP="00EA2769">
      <w:pPr>
        <w:rPr>
          <w:sz w:val="28"/>
        </w:rPr>
      </w:pPr>
      <w:r w:rsidRPr="000A167A">
        <w:rPr>
          <w:sz w:val="28"/>
        </w:rPr>
        <w:t>The door is to remain open at all times during teen usage.</w:t>
      </w:r>
    </w:p>
    <w:p w:rsidR="00EA2769" w:rsidRPr="000A167A" w:rsidRDefault="00EA2769" w:rsidP="00EA2769">
      <w:pPr>
        <w:rPr>
          <w:sz w:val="28"/>
        </w:rPr>
      </w:pPr>
    </w:p>
    <w:p w:rsidR="00EA2769" w:rsidRPr="000A167A" w:rsidRDefault="00EA2769" w:rsidP="00EA2769">
      <w:pPr>
        <w:rPr>
          <w:sz w:val="28"/>
        </w:rPr>
      </w:pPr>
      <w:r w:rsidRPr="000A167A">
        <w:rPr>
          <w:sz w:val="28"/>
        </w:rPr>
        <w:t>No behavior will be tolerated that is disruptive, disorderly, loud, boisterous or overtly sexual in manner.</w:t>
      </w:r>
    </w:p>
    <w:p w:rsidR="00EA2769" w:rsidRPr="000A167A" w:rsidRDefault="00EA2769" w:rsidP="00EA2769">
      <w:pPr>
        <w:rPr>
          <w:sz w:val="28"/>
        </w:rPr>
      </w:pPr>
    </w:p>
    <w:p w:rsidR="00EA2769" w:rsidRPr="000A167A" w:rsidRDefault="00EA2769" w:rsidP="00EA2769">
      <w:pPr>
        <w:rPr>
          <w:sz w:val="28"/>
        </w:rPr>
      </w:pPr>
      <w:r w:rsidRPr="000A167A">
        <w:rPr>
          <w:sz w:val="28"/>
        </w:rPr>
        <w:t>All Furniture and furnishings will be treated with care and not moved around the room.  No leaning back on chairs or lying on top of the tables.</w:t>
      </w:r>
    </w:p>
    <w:p w:rsidR="00EA2769" w:rsidRPr="000A167A" w:rsidRDefault="00EA2769" w:rsidP="00EA2769">
      <w:pPr>
        <w:rPr>
          <w:sz w:val="28"/>
        </w:rPr>
      </w:pPr>
    </w:p>
    <w:p w:rsidR="00EA2769" w:rsidRPr="000A167A" w:rsidRDefault="00EA2769" w:rsidP="00EA2769">
      <w:pPr>
        <w:rPr>
          <w:sz w:val="28"/>
        </w:rPr>
      </w:pPr>
      <w:r w:rsidRPr="000A167A">
        <w:rPr>
          <w:sz w:val="28"/>
        </w:rPr>
        <w:t>The Teen Room may not be reserved for any use.</w:t>
      </w:r>
    </w:p>
    <w:p w:rsidR="00EA2769" w:rsidRPr="000A167A" w:rsidRDefault="00EA2769" w:rsidP="00EA2769">
      <w:pPr>
        <w:rPr>
          <w:sz w:val="28"/>
        </w:rPr>
      </w:pPr>
    </w:p>
    <w:p w:rsidR="00EA2769" w:rsidRPr="000A167A" w:rsidRDefault="00EA2769" w:rsidP="00EA2769">
      <w:pPr>
        <w:rPr>
          <w:sz w:val="28"/>
        </w:rPr>
      </w:pPr>
      <w:r>
        <w:rPr>
          <w:sz w:val="28"/>
        </w:rPr>
        <w:tab/>
      </w:r>
      <w:r>
        <w:rPr>
          <w:sz w:val="28"/>
        </w:rPr>
        <w:tab/>
      </w:r>
      <w:r>
        <w:rPr>
          <w:sz w:val="28"/>
        </w:rPr>
        <w:tab/>
      </w:r>
      <w:r>
        <w:rPr>
          <w:sz w:val="28"/>
        </w:rPr>
        <w:tab/>
      </w:r>
      <w:r>
        <w:rPr>
          <w:sz w:val="28"/>
        </w:rPr>
        <w:tab/>
      </w:r>
      <w:r>
        <w:rPr>
          <w:sz w:val="28"/>
        </w:rPr>
        <w:tab/>
        <w:t xml:space="preserve">Adopted by the Library Board of Trustees, 4/4/2016 </w:t>
      </w:r>
    </w:p>
    <w:p w:rsidR="001977CC" w:rsidRDefault="001977CC"/>
    <w:sectPr w:rsidR="001977CC" w:rsidSect="00930D1D">
      <w:pgSz w:w="12240" w:h="15840"/>
      <w:pgMar w:top="36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2769"/>
    <w:rsid w:val="001977CC"/>
    <w:rsid w:val="00EA2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7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870</Characters>
  <Application>Microsoft Office Word</Application>
  <DocSecurity>0</DocSecurity>
  <Lines>7</Lines>
  <Paragraphs>2</Paragraphs>
  <ScaleCrop>false</ScaleCrop>
  <Company>Barlow Library</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TerryT</dc:creator>
  <cp:lastModifiedBy>TerryT</cp:lastModifiedBy>
  <cp:revision>1</cp:revision>
  <dcterms:created xsi:type="dcterms:W3CDTF">2016-04-05T15:38:00Z</dcterms:created>
  <dcterms:modified xsi:type="dcterms:W3CDTF">2016-04-05T15:39:00Z</dcterms:modified>
</cp:coreProperties>
</file>